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E7" w:rsidRDefault="00841EE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1EE7" w:rsidRDefault="00841E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1E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1EE7" w:rsidRDefault="00841EE7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1EE7" w:rsidRDefault="00841EE7">
            <w:pPr>
              <w:pStyle w:val="ConsPlusNormal"/>
              <w:jc w:val="right"/>
            </w:pPr>
            <w:r>
              <w:t>N 103-ОЗ</w:t>
            </w:r>
          </w:p>
        </w:tc>
      </w:tr>
    </w:tbl>
    <w:p w:rsidR="00841EE7" w:rsidRDefault="00841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Title"/>
        <w:jc w:val="center"/>
      </w:pPr>
      <w:r>
        <w:t>КЕМЕРОВСКАЯ ОБЛАСТЬ</w:t>
      </w:r>
    </w:p>
    <w:p w:rsidR="00841EE7" w:rsidRDefault="00841EE7">
      <w:pPr>
        <w:pStyle w:val="ConsPlusTitle"/>
        <w:jc w:val="center"/>
      </w:pPr>
    </w:p>
    <w:p w:rsidR="00841EE7" w:rsidRDefault="00841EE7">
      <w:pPr>
        <w:pStyle w:val="ConsPlusTitle"/>
        <w:jc w:val="center"/>
      </w:pPr>
      <w:r>
        <w:t>ЗАКОН</w:t>
      </w:r>
    </w:p>
    <w:p w:rsidR="00841EE7" w:rsidRDefault="00841EE7">
      <w:pPr>
        <w:pStyle w:val="ConsPlusTitle"/>
        <w:jc w:val="center"/>
      </w:pPr>
    </w:p>
    <w:p w:rsidR="00841EE7" w:rsidRDefault="00841EE7">
      <w:pPr>
        <w:pStyle w:val="ConsPlusTitle"/>
        <w:jc w:val="center"/>
      </w:pPr>
      <w:r>
        <w:t>О СТРАТЕГИЧЕСКОМ ПЛАНИРОВАНИИ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jc w:val="right"/>
      </w:pPr>
      <w:proofErr w:type="gramStart"/>
      <w:r>
        <w:t>Принят</w:t>
      </w:r>
      <w:proofErr w:type="gramEnd"/>
    </w:p>
    <w:p w:rsidR="00841EE7" w:rsidRDefault="00841EE7">
      <w:pPr>
        <w:pStyle w:val="ConsPlusNormal"/>
        <w:jc w:val="right"/>
      </w:pPr>
      <w:r>
        <w:t>Советом народных депутатов</w:t>
      </w:r>
    </w:p>
    <w:p w:rsidR="00841EE7" w:rsidRDefault="00841EE7">
      <w:pPr>
        <w:pStyle w:val="ConsPlusNormal"/>
        <w:jc w:val="right"/>
      </w:pPr>
      <w:r>
        <w:t>Кемеровской области</w:t>
      </w:r>
    </w:p>
    <w:p w:rsidR="00841EE7" w:rsidRDefault="00841EE7">
      <w:pPr>
        <w:pStyle w:val="ConsPlusNormal"/>
        <w:jc w:val="right"/>
      </w:pPr>
      <w:r>
        <w:t>23 декабря 2016 года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</w:pPr>
      <w:r>
        <w:t xml:space="preserve">Настоящий Закон принят на основании 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(далее - Федеральный закон) в целях устойчивого социально-экономического развития Кемеровской области.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</w:pPr>
      <w:r>
        <w:t xml:space="preserve">Понятия, используемые в настоящем Законе, применяются в том же значении, что и в Федеральном </w:t>
      </w:r>
      <w:hyperlink r:id="rId7" w:history="1">
        <w:r>
          <w:rPr>
            <w:color w:val="0000FF"/>
          </w:rPr>
          <w:t>законе</w:t>
        </w:r>
      </w:hyperlink>
      <w:r>
        <w:t>.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  <w:outlineLvl w:val="0"/>
      </w:pPr>
      <w:r>
        <w:t>Статья 2. Полномочия Совета народных депутатов Кемеровской области в сфере стратегического планирования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</w:pPr>
      <w:r>
        <w:t>1. Совет народных депутатов Кемеровской области в сфере стратегического планирования настоящим Законом:</w:t>
      </w:r>
    </w:p>
    <w:p w:rsidR="00841EE7" w:rsidRDefault="00841EE7">
      <w:pPr>
        <w:pStyle w:val="ConsPlusNormal"/>
        <w:ind w:firstLine="540"/>
        <w:jc w:val="both"/>
      </w:pPr>
      <w:r>
        <w:t>1) разграничивает полномочия между органами государственной власти Кемеровской области в сфере стратегического планирования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>2) определяет орган государственной власти Кемеровской области, определяющий последовательность и порядок разработки документов стратегического планирования Кемеровской области (далее - документы стратегического планирования) и их содержание;</w:t>
      </w:r>
    </w:p>
    <w:p w:rsidR="00841EE7" w:rsidRDefault="00841EE7">
      <w:pPr>
        <w:pStyle w:val="ConsPlusNormal"/>
        <w:ind w:firstLine="540"/>
        <w:jc w:val="both"/>
      </w:pPr>
      <w:r>
        <w:t>3) определяет порядок разработки и корректировки стратегии социально-экономического развития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>4) определяет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планирования;</w:t>
      </w:r>
    </w:p>
    <w:p w:rsidR="00841EE7" w:rsidRDefault="00841EE7">
      <w:pPr>
        <w:pStyle w:val="ConsPlusNormal"/>
        <w:ind w:firstLine="540"/>
        <w:jc w:val="both"/>
      </w:pPr>
      <w:r>
        <w:t>5) определяет порядок осуществления контроля реализации документов стратегического планирования.</w:t>
      </w:r>
    </w:p>
    <w:p w:rsidR="00841EE7" w:rsidRDefault="00841EE7">
      <w:pPr>
        <w:pStyle w:val="ConsPlusNormal"/>
        <w:ind w:firstLine="540"/>
        <w:jc w:val="both"/>
      </w:pPr>
      <w:r>
        <w:t>2. Совет народных депутатов Кемеровской области в сфере стратегического планирования осуществляет также иные полномочия в соответствии с действующим законодательством.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  <w:outlineLvl w:val="0"/>
      </w:pPr>
      <w:r>
        <w:t>Статья 3. Полномочия Коллегии Администрации Кемеровской области в сфере стратегического планирования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</w:pPr>
      <w:r>
        <w:t>Коллегия Администрации Кемеровской области в сфере стратегического планирования:</w:t>
      </w:r>
    </w:p>
    <w:p w:rsidR="00841EE7" w:rsidRDefault="00841EE7">
      <w:pPr>
        <w:pStyle w:val="ConsPlusNormal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lastRenderedPageBreak/>
        <w:t>2) определяет порядок разработки и корректировки документов стратегического планирования, находящихся в ведении Коллегии Администрации Кемеровской области, и утверждает (одобряет) такие документы;</w:t>
      </w:r>
    </w:p>
    <w:p w:rsidR="00841EE7" w:rsidRDefault="00841EE7">
      <w:pPr>
        <w:pStyle w:val="ConsPlusNormal"/>
        <w:ind w:firstLine="540"/>
        <w:jc w:val="both"/>
      </w:pPr>
      <w:r>
        <w:t>3) определяет порядок методического обеспечения стратегического планирования на уровне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 xml:space="preserve">4)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Кемеровской области для разработки документов стратегического планирования;</w:t>
      </w:r>
    </w:p>
    <w:p w:rsidR="00841EE7" w:rsidRDefault="00841EE7">
      <w:pPr>
        <w:pStyle w:val="ConsPlusNormal"/>
        <w:ind w:firstLine="540"/>
        <w:jc w:val="both"/>
      </w:pPr>
      <w:r>
        <w:t>5) определяет цели, задачи и показатели деятельности органов исполнительной власти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Коллегии Администрации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планирования;</w:t>
      </w:r>
    </w:p>
    <w:p w:rsidR="00841EE7" w:rsidRDefault="00841EE7">
      <w:pPr>
        <w:pStyle w:val="ConsPlusNormal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</w:p>
    <w:p w:rsidR="00841EE7" w:rsidRDefault="00841EE7">
      <w:pPr>
        <w:pStyle w:val="ConsPlusNormal"/>
        <w:ind w:firstLine="540"/>
        <w:jc w:val="both"/>
      </w:pPr>
      <w:r>
        <w:t>10) определяет порядок разработки и корректировки прогноза социально-экономического развития Кемеровской области на долгосрочный период;</w:t>
      </w:r>
    </w:p>
    <w:p w:rsidR="00841EE7" w:rsidRDefault="00841EE7">
      <w:pPr>
        <w:pStyle w:val="ConsPlusNormal"/>
        <w:ind w:firstLine="540"/>
        <w:jc w:val="both"/>
      </w:pPr>
      <w:r>
        <w:t>11) утверждает прогноз социально-экономического развития Кемеровской области на долгосрочный период;</w:t>
      </w:r>
    </w:p>
    <w:p w:rsidR="00841EE7" w:rsidRDefault="00841EE7">
      <w:pPr>
        <w:pStyle w:val="ConsPlusNormal"/>
        <w:ind w:firstLine="540"/>
        <w:jc w:val="both"/>
      </w:pPr>
      <w:r>
        <w:t>12) принимает решение о корректировке прогноза социально-экономического развития Кемеровской области на долгосрочный период;</w:t>
      </w:r>
    </w:p>
    <w:p w:rsidR="00841EE7" w:rsidRDefault="00841EE7">
      <w:pPr>
        <w:pStyle w:val="ConsPlusNormal"/>
        <w:ind w:firstLine="540"/>
        <w:jc w:val="both"/>
      </w:pPr>
      <w:r>
        <w:t>13) определяет порядок разработки и корректировки прогноза социально-экономического развития Кемеровской области на среднесрочный период;</w:t>
      </w:r>
    </w:p>
    <w:p w:rsidR="00841EE7" w:rsidRDefault="00841EE7">
      <w:pPr>
        <w:pStyle w:val="ConsPlusNormal"/>
        <w:ind w:firstLine="540"/>
        <w:jc w:val="both"/>
      </w:pPr>
      <w:r>
        <w:t>14) одобряет прогноз социально-экономического развития Кемеровской области на среднесрочный период;</w:t>
      </w:r>
    </w:p>
    <w:p w:rsidR="00841EE7" w:rsidRDefault="00841EE7">
      <w:pPr>
        <w:pStyle w:val="ConsPlusNormal"/>
        <w:ind w:firstLine="540"/>
        <w:jc w:val="both"/>
      </w:pPr>
      <w:r>
        <w:t>15) утверждает план мероприятий по реализации стратегии социально-экономического развития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>16) принимает решение по осуществлению корректировки плана мероприятий по реализации стратегии социально-экономического развития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>17) утверждает перечень государственных программ Кемеровской области и порядок их разработки, реализации и оценки их эффективности;</w:t>
      </w:r>
    </w:p>
    <w:p w:rsidR="00841EE7" w:rsidRDefault="00841EE7">
      <w:pPr>
        <w:pStyle w:val="ConsPlusNormal"/>
        <w:ind w:firstLine="540"/>
        <w:jc w:val="both"/>
      </w:pPr>
      <w:r>
        <w:t xml:space="preserve">18) утверждает государственные программы Кемеровской области 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41EE7" w:rsidRDefault="00841EE7">
      <w:pPr>
        <w:pStyle w:val="ConsPlusNormal"/>
        <w:ind w:firstLine="540"/>
        <w:jc w:val="both"/>
      </w:pPr>
      <w:r>
        <w:t>19) определяет государственные программы Кемеровской области, необходимые для реализации стратегии социально-экономического развития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>20) определяет период реализации государственных программ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 xml:space="preserve">21) устанавливает порядок </w:t>
      </w:r>
      <w:proofErr w:type="gramStart"/>
      <w:r>
        <w:t>проведения ежегодной оценки эффективности реализации каждой государственной программы Кемеровской области</w:t>
      </w:r>
      <w:proofErr w:type="gramEnd"/>
      <w:r>
        <w:t>;</w:t>
      </w:r>
    </w:p>
    <w:p w:rsidR="00841EE7" w:rsidRDefault="00841EE7">
      <w:pPr>
        <w:pStyle w:val="ConsPlusNormal"/>
        <w:ind w:firstLine="540"/>
        <w:jc w:val="both"/>
      </w:pPr>
      <w:r>
        <w:t>22) готовит ежегодный отчет о ходе исполнения плана мероприятий по реализации стратегии социально-экономического развития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>23) участвует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территории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>24) определяет в пределах полномочий субъектов Российской Федерации приоритеты социально-экономической политики, долгосрочные цели и задачи социально-экономического развития Кемеровской области, согласованные с приоритетами и целями социально-экономического развития Российской Федерации;</w:t>
      </w:r>
    </w:p>
    <w:p w:rsidR="00841EE7" w:rsidRDefault="00841EE7">
      <w:pPr>
        <w:pStyle w:val="ConsPlusNormal"/>
        <w:ind w:firstLine="540"/>
        <w:jc w:val="both"/>
      </w:pPr>
      <w:r>
        <w:t xml:space="preserve">25) устанавливает требования к содержанию документов стратегического планирования, </w:t>
      </w:r>
      <w:r>
        <w:lastRenderedPageBreak/>
        <w:t xml:space="preserve">разрабатываемых в Кемеровской области, порядку их разработки, рассмотрению и утверждению (одобрению) с учетом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>, других федеральных законов, иных нормативных правовых актов Российской Федерации и нормативных правовых актов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 xml:space="preserve">26) устанавливает порядок осуществления стратегического планирования в Кемеровской области в соответствии с нормативными правовыми актами, указанными в </w:t>
      </w:r>
      <w:hyperlink r:id="rId10" w:history="1">
        <w:r>
          <w:rPr>
            <w:color w:val="0000FF"/>
          </w:rPr>
          <w:t>статье 2</w:t>
        </w:r>
      </w:hyperlink>
      <w:r>
        <w:t xml:space="preserve"> Федерального закона;</w:t>
      </w:r>
    </w:p>
    <w:p w:rsidR="00841EE7" w:rsidRDefault="00841EE7">
      <w:pPr>
        <w:pStyle w:val="ConsPlusNormal"/>
        <w:ind w:firstLine="540"/>
        <w:jc w:val="both"/>
      </w:pPr>
      <w:r>
        <w:t>27) определяет форму, порядок и сроки общественного обсуждения проекта документа стратегического планирования;</w:t>
      </w:r>
    </w:p>
    <w:p w:rsidR="00841EE7" w:rsidRDefault="00841EE7">
      <w:pPr>
        <w:pStyle w:val="ConsPlusNormal"/>
        <w:ind w:firstLine="540"/>
        <w:jc w:val="both"/>
      </w:pPr>
      <w:r>
        <w:t xml:space="preserve">28) осуществляет иные полномочия в сфере стратегического планирования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другими федеральными законами и нормативными правовыми актами Российской Федерации, настоящим Законом и другими нормативными правовыми актами Кемеровской области.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  <w:outlineLvl w:val="0"/>
      </w:pPr>
      <w:r>
        <w:t>Статья 4. Полномочия исполнительных органов государственной власти Кемеровской области в сфере стратегического планирования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</w:pPr>
      <w:bookmarkStart w:id="1" w:name="P65"/>
      <w:bookmarkEnd w:id="1"/>
      <w:r>
        <w:t>1. Исполнительные органы государственной власти Кемеровской области в сфере стратегического планирования в пределах своей компетенции:</w:t>
      </w:r>
    </w:p>
    <w:p w:rsidR="00841EE7" w:rsidRDefault="00841EE7">
      <w:pPr>
        <w:pStyle w:val="ConsPlusNormal"/>
        <w:ind w:firstLine="540"/>
        <w:jc w:val="both"/>
      </w:pPr>
      <w:r>
        <w:t>1) разрабатывают государственные программы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 xml:space="preserve">2) разрабатывают документы стратегического планирования, обеспечивают координацию разработки и корректировки документов стратегического планирования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, настоящим Законом и нормативными правовыми актами, указанными в </w:t>
      </w:r>
      <w:hyperlink r:id="rId13" w:history="1">
        <w:r>
          <w:rPr>
            <w:color w:val="0000FF"/>
          </w:rPr>
          <w:t>статье 2</w:t>
        </w:r>
      </w:hyperlink>
      <w:r>
        <w:t xml:space="preserve"> Федерального закона;</w:t>
      </w:r>
    </w:p>
    <w:p w:rsidR="00841EE7" w:rsidRDefault="00841EE7">
      <w:pPr>
        <w:pStyle w:val="ConsPlusNormal"/>
        <w:ind w:firstLine="540"/>
        <w:jc w:val="both"/>
      </w:pPr>
      <w:r>
        <w:t xml:space="preserve">3) осуществляют мониторинг и контроль реализации документов стратегического планирования, указанных в настоящем пункте и </w:t>
      </w:r>
      <w:hyperlink w:anchor="P6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1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841EE7" w:rsidRDefault="00841EE7">
      <w:pPr>
        <w:pStyle w:val="ConsPlusNormal"/>
        <w:ind w:firstLine="540"/>
        <w:jc w:val="both"/>
      </w:pPr>
      <w:bookmarkStart w:id="2" w:name="P69"/>
      <w:bookmarkEnd w:id="2"/>
      <w:r>
        <w:t xml:space="preserve">2. Администрация Кемеровской области кроме полномочий, указанных в </w:t>
      </w:r>
      <w:hyperlink w:anchor="P65" w:history="1">
        <w:r>
          <w:rPr>
            <w:color w:val="0000FF"/>
          </w:rPr>
          <w:t>пункте 1</w:t>
        </w:r>
      </w:hyperlink>
      <w:r>
        <w:t xml:space="preserve"> настоящей статьи, разрабатывает прогноз социально-экономического развития Кемеровской области на долгосрочный период, прогноз социально-экономического развития Кемеровской области на среднесрочный период, план мероприятий по реализации стратегии социально-экономического развития Кемеровской области.</w:t>
      </w:r>
    </w:p>
    <w:p w:rsidR="00841EE7" w:rsidRDefault="00841EE7">
      <w:pPr>
        <w:pStyle w:val="ConsPlusNormal"/>
        <w:ind w:firstLine="540"/>
        <w:jc w:val="both"/>
      </w:pPr>
      <w:r>
        <w:t xml:space="preserve">3. Исполнительный орган государственной власти Кемеровской области отраслевой компетенции, обеспечивающий разработку и реализацию единой финансовой политики на территории Кемеровской области, кроме полномочий, указанных в </w:t>
      </w:r>
      <w:hyperlink w:anchor="P65" w:history="1">
        <w:r>
          <w:rPr>
            <w:color w:val="0000FF"/>
          </w:rPr>
          <w:t>пункте 1</w:t>
        </w:r>
      </w:hyperlink>
      <w:r>
        <w:t xml:space="preserve"> настоящей статьи, разрабатывает бюджетный прогноз Кемеровской области на долгосрочный период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41EE7" w:rsidRDefault="00841EE7">
      <w:pPr>
        <w:pStyle w:val="ConsPlusNormal"/>
        <w:ind w:firstLine="540"/>
        <w:jc w:val="both"/>
      </w:pPr>
      <w:bookmarkStart w:id="3" w:name="P71"/>
      <w:bookmarkEnd w:id="3"/>
      <w:r>
        <w:t xml:space="preserve">4. Исполнительный орган государственной власти Кемеровской области отраслевой компетенции, проводящий государственную политику и осуществляющий управление в сфере архитектурной и градостроительной деятельности Кемеровской области, кроме полномочий, указанных в </w:t>
      </w:r>
      <w:hyperlink w:anchor="P65" w:history="1">
        <w:r>
          <w:rPr>
            <w:color w:val="0000FF"/>
          </w:rPr>
          <w:t>пункте 1</w:t>
        </w:r>
      </w:hyperlink>
      <w:r>
        <w:t xml:space="preserve"> настоящей статьи, разрабатывает схему территориального планирования Кемеровской области.</w:t>
      </w:r>
    </w:p>
    <w:p w:rsidR="00841EE7" w:rsidRDefault="00841EE7">
      <w:pPr>
        <w:pStyle w:val="ConsPlusNormal"/>
        <w:ind w:firstLine="540"/>
        <w:jc w:val="both"/>
      </w:pPr>
      <w:r>
        <w:t>5. Исполнительные органы государственной власти Кемеровской области в сфере стратегического планирования в Кемеровской области осуществляют иные полномочия в соответствии с действующим законодательством.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  <w:outlineLvl w:val="0"/>
      </w:pPr>
      <w:r>
        <w:t>Статья 5. Орган государственной власти Кемеровской области, определяющий последовательность и порядок разработки документов стратегического планирования и их содержание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</w:pPr>
      <w:r>
        <w:t>Определить, что органом государственной власти Кемеровской области, определяющим последовательность и порядок разработки документов стратегического планирования и их содержание, является Коллегия Администрации Кемеровской области.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  <w:outlineLvl w:val="0"/>
      </w:pPr>
      <w:r>
        <w:t xml:space="preserve">Статья 6. Стратегия социально-экономического развития Кемеровской области, порядок ее </w:t>
      </w:r>
      <w:r>
        <w:lastRenderedPageBreak/>
        <w:t>разработки и корректировки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</w:pPr>
      <w:r>
        <w:t>1. Стратегия социально-экономического развития Кемеровской области утверждается специальным законом Кемеровской области.</w:t>
      </w:r>
    </w:p>
    <w:p w:rsidR="00841EE7" w:rsidRDefault="00841EE7">
      <w:pPr>
        <w:pStyle w:val="ConsPlusNormal"/>
        <w:ind w:firstLine="540"/>
        <w:jc w:val="both"/>
      </w:pPr>
      <w:r>
        <w:t>2. Стратегия социально-экономического развития Кемеровской области разрабатывается на период, не превышающий периода, на который разрабатывается прогноз социально-экономического развития Кемеровской области на долгосрочный период, в целях определения приоритетов, целей и задач социально-экономического развития Кемеровской области, согласованных с приоритетами и целями социально-экономического развития Российской Федерации.</w:t>
      </w:r>
    </w:p>
    <w:p w:rsidR="00841EE7" w:rsidRDefault="00841EE7">
      <w:pPr>
        <w:pStyle w:val="ConsPlusNormal"/>
        <w:ind w:firstLine="540"/>
        <w:jc w:val="both"/>
      </w:pPr>
      <w:r>
        <w:t>3. Стратегия социально-экономического развития Кемеровской области разрабатывается на основе законов Кемеровской области, актов Губернатора Кемеровской области и исполнительных органов государственной власти Кемеровской области с учетом других документов стратегического планирования.</w:t>
      </w:r>
    </w:p>
    <w:p w:rsidR="00841EE7" w:rsidRDefault="00841EE7">
      <w:pPr>
        <w:pStyle w:val="ConsPlusNormal"/>
        <w:ind w:firstLine="540"/>
        <w:jc w:val="both"/>
      </w:pPr>
      <w:r>
        <w:t>4. Стратегия социально-экономического развития Кемеровской области содержит:</w:t>
      </w:r>
    </w:p>
    <w:p w:rsidR="00841EE7" w:rsidRDefault="00841EE7">
      <w:pPr>
        <w:pStyle w:val="ConsPlusNormal"/>
        <w:ind w:firstLine="540"/>
        <w:jc w:val="both"/>
      </w:pPr>
      <w:r>
        <w:t>1) оценку достигнутых целей социально-экономического развития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>2) приоритеты, цели, задачи и направления социально-экономической политики Кемеровской области;</w:t>
      </w:r>
    </w:p>
    <w:p w:rsidR="00841EE7" w:rsidRDefault="00841EE7">
      <w:pPr>
        <w:pStyle w:val="ConsPlusNormal"/>
        <w:ind w:firstLine="540"/>
        <w:jc w:val="both"/>
      </w:pPr>
      <w:r>
        <w:t>3) показатели достижения целей социально-экономического развития Кемеровской области, сроки и этапы реализации стратегии;</w:t>
      </w:r>
    </w:p>
    <w:p w:rsidR="00841EE7" w:rsidRDefault="00841EE7">
      <w:pPr>
        <w:pStyle w:val="ConsPlusNormal"/>
        <w:ind w:firstLine="540"/>
        <w:jc w:val="both"/>
      </w:pPr>
      <w:r>
        <w:t>4) ожидаемые результаты реализации стратегии;</w:t>
      </w:r>
    </w:p>
    <w:p w:rsidR="00841EE7" w:rsidRDefault="00841EE7">
      <w:pPr>
        <w:pStyle w:val="ConsPlusNormal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841EE7" w:rsidRDefault="00841EE7">
      <w:pPr>
        <w:pStyle w:val="ConsPlusNormal"/>
        <w:ind w:firstLine="540"/>
        <w:jc w:val="both"/>
      </w:pPr>
      <w:r>
        <w:t>6) информацию о государственных программах Кемеровской области, утверждаемых в целях реализации стратегии;</w:t>
      </w:r>
    </w:p>
    <w:p w:rsidR="00841EE7" w:rsidRDefault="00841EE7">
      <w:pPr>
        <w:pStyle w:val="ConsPlusNormal"/>
        <w:ind w:firstLine="540"/>
        <w:jc w:val="both"/>
      </w:pPr>
      <w:r>
        <w:t>7) иные положения, определяемые законами Кемеровской области.</w:t>
      </w:r>
    </w:p>
    <w:p w:rsidR="00841EE7" w:rsidRDefault="00841EE7">
      <w:pPr>
        <w:pStyle w:val="ConsPlusNormal"/>
        <w:ind w:firstLine="540"/>
        <w:jc w:val="both"/>
      </w:pPr>
      <w:r>
        <w:t>5. Стратегия социально-экономического развития Кемеровской области является основой для разработки плана мероприятий по реализации стратегии Кемеровской области, государственных программ Кемеровской области, схемы территориального планирования Кемеровской области.</w:t>
      </w:r>
    </w:p>
    <w:p w:rsidR="00841EE7" w:rsidRDefault="00841EE7">
      <w:pPr>
        <w:pStyle w:val="ConsPlusNormal"/>
        <w:ind w:firstLine="540"/>
        <w:jc w:val="both"/>
      </w:pPr>
      <w:r>
        <w:t>6. Корректировка стратегии социально-экономического развития Кемеровской области осуществляется по решению Коллегии Администрации Кемеровской области при существенном изменении внешних и внутренних факторов, оказывающих влияние на социально-экономическое развитие Кемеровской области.</w:t>
      </w:r>
    </w:p>
    <w:p w:rsidR="00841EE7" w:rsidRDefault="00841EE7">
      <w:pPr>
        <w:pStyle w:val="ConsPlusNormal"/>
        <w:ind w:firstLine="540"/>
        <w:jc w:val="both"/>
      </w:pPr>
      <w:r>
        <w:t>7. Разработку и корректировку стратегии социально-экономического развития Кемеровской области осуществляет Администрация Кемеровской области.</w:t>
      </w:r>
    </w:p>
    <w:p w:rsidR="00841EE7" w:rsidRDefault="00841EE7">
      <w:pPr>
        <w:pStyle w:val="ConsPlusNormal"/>
        <w:ind w:firstLine="540"/>
        <w:jc w:val="both"/>
      </w:pPr>
      <w:r>
        <w:t>8. Порядок разработки и корректировки стратегии социально-экономического развития Кемеровской области в части, не урегулированной настоящим Законом, устанавливается Коллегией Администрации Кемеровской области.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  <w:outlineLvl w:val="0"/>
      </w:pPr>
      <w:r>
        <w:t>Статья 7.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</w:pPr>
      <w:r>
        <w:t xml:space="preserve">1. </w:t>
      </w:r>
      <w:proofErr w:type="gramStart"/>
      <w:r>
        <w:t>Мониторинг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 (далее - мониторинг реализации и подготовки документов), осуществляется участниками стратегического планирования в целях обеспечения эффективности функционирования системы стратегического планирования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эффективности деятельности участников стратегического планирования по достижению в установленные</w:t>
      </w:r>
      <w:proofErr w:type="gramEnd"/>
      <w:r>
        <w:t xml:space="preserve"> сроки запланированных показателей социально-экономического развития Кемеровской области.</w:t>
      </w:r>
    </w:p>
    <w:p w:rsidR="00841EE7" w:rsidRDefault="00841EE7">
      <w:pPr>
        <w:pStyle w:val="ConsPlusNormal"/>
        <w:ind w:firstLine="540"/>
        <w:jc w:val="both"/>
      </w:pPr>
      <w:r>
        <w:t xml:space="preserve">2. Мониторинг реализации и подготовки документов проводится на основе данных Федеральной службы государственной статистики, а также отчетов о ходе исполнения </w:t>
      </w:r>
      <w:r>
        <w:lastRenderedPageBreak/>
        <w:t>мероприятий и достижения показателей, запланированных в документах стратегического планирования, ежегодно формируемых участниками стратегического планирования.</w:t>
      </w:r>
    </w:p>
    <w:p w:rsidR="00841EE7" w:rsidRDefault="00841EE7">
      <w:pPr>
        <w:pStyle w:val="ConsPlusNormal"/>
        <w:ind w:firstLine="540"/>
        <w:jc w:val="both"/>
      </w:pPr>
      <w:r>
        <w:t>3. Порядок осуществления мониторинга реализации и подготовки документов в части, не урегулированной настоящим Законом, устанавливается Коллегией Администрации Кемеровской области.</w:t>
      </w:r>
    </w:p>
    <w:p w:rsidR="00841EE7" w:rsidRDefault="00841EE7">
      <w:pPr>
        <w:pStyle w:val="ConsPlusNormal"/>
        <w:ind w:firstLine="540"/>
        <w:jc w:val="both"/>
      </w:pPr>
      <w:r>
        <w:t>4. Документами, в которых отражаются результаты мониторинга документов стратегического планирования, являются ежегодный отчет Губернатора Кемеровской области о результатах деятельности Коллегии Администрации Кемеровской области и сводный годовой доклад о ходе реализации и об оценке эффективности реализации государственных программ Кемеровской области.</w:t>
      </w:r>
    </w:p>
    <w:p w:rsidR="00841EE7" w:rsidRDefault="00841EE7">
      <w:pPr>
        <w:pStyle w:val="ConsPlusNormal"/>
        <w:ind w:firstLine="540"/>
        <w:jc w:val="both"/>
      </w:pPr>
      <w:r>
        <w:t>5. Документы, в которых отражаются результаты мониторинга реализации и подготовки документов, подлежат размещению на официальных сайтах исполнительных органов государственной власти Кемеровской области, ответственных за разработку документов стратегического планирования,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  <w:outlineLvl w:val="0"/>
      </w:pPr>
      <w:r>
        <w:t>Статья 8. Порядок осуществления контроля реализации документов стратегического планирования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</w:pPr>
      <w:r>
        <w:t>1. Контроль реализации документов стратегического планирования осуществляется в целях сбора, систематизации и обобщения информации о социально-экономическом развитии Кемеровской области, оценки качества документов стратегического планирования, оценки результативности и эффективности реализации решений, принятых в процессе стратегического планирования, разработки предложений по повышению эффективности функционирования системы стратегического планирования в Кемеровской области.</w:t>
      </w:r>
    </w:p>
    <w:p w:rsidR="00841EE7" w:rsidRDefault="00841EE7">
      <w:pPr>
        <w:pStyle w:val="ConsPlusNormal"/>
        <w:ind w:firstLine="540"/>
        <w:jc w:val="both"/>
      </w:pPr>
      <w:r>
        <w:t>2. Контроль реализации документа стратегического планирования осуществляется исполнительным органом государственной власти Кемеровской области, который определяется актом о разработке документа стратегического планирования.</w:t>
      </w:r>
    </w:p>
    <w:p w:rsidR="00841EE7" w:rsidRDefault="00841EE7">
      <w:pPr>
        <w:pStyle w:val="ConsPlusNormal"/>
        <w:ind w:firstLine="540"/>
        <w:jc w:val="both"/>
      </w:pPr>
      <w:r>
        <w:t xml:space="preserve">3. Контрольно-счетная палата Кемеровской области осуществляет </w:t>
      </w:r>
      <w:proofErr w:type="gramStart"/>
      <w:r>
        <w:t>контроль за</w:t>
      </w:r>
      <w:proofErr w:type="gramEnd"/>
      <w:r>
        <w:t xml:space="preserve"> реализацией документов стратегического планирования Кемеровской области в пределах своей компетенции.</w:t>
      </w:r>
    </w:p>
    <w:p w:rsidR="00841EE7" w:rsidRDefault="00841EE7">
      <w:pPr>
        <w:pStyle w:val="ConsPlusNormal"/>
        <w:ind w:firstLine="540"/>
        <w:jc w:val="both"/>
      </w:pPr>
      <w:r>
        <w:t>4. По результатам контроля реализации документа стратегического планирования исполнительный орган государственной власти Кемеровской области, осуществлявший контроль, направляет в орган государственной власти Кемеровской области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841EE7" w:rsidRDefault="00841EE7">
      <w:pPr>
        <w:pStyle w:val="ConsPlusNormal"/>
        <w:ind w:firstLine="540"/>
        <w:jc w:val="both"/>
      </w:pPr>
      <w:r>
        <w:t>5. Порядок осуществления контроля реализации документов стратегического планирования в части, не урегулированной настоящим Законом, устанавливается Коллегией Администрации Кемеровской области.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  <w:outlineLvl w:val="0"/>
      </w:pPr>
      <w:r>
        <w:t>Статья 9. Заключительные положения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опубликования.</w:t>
      </w:r>
    </w:p>
    <w:p w:rsidR="00841EE7" w:rsidRDefault="00841EE7">
      <w:pPr>
        <w:pStyle w:val="ConsPlusNormal"/>
        <w:ind w:firstLine="540"/>
        <w:jc w:val="both"/>
      </w:pPr>
      <w:r>
        <w:t>2. Государственные программы Кемеровской области реализуются до окончания срока их действия.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jc w:val="right"/>
      </w:pPr>
      <w:r>
        <w:t>Губернатор</w:t>
      </w:r>
    </w:p>
    <w:p w:rsidR="00841EE7" w:rsidRDefault="00841EE7">
      <w:pPr>
        <w:pStyle w:val="ConsPlusNormal"/>
        <w:jc w:val="right"/>
      </w:pPr>
      <w:r>
        <w:t>Кемеровской области</w:t>
      </w:r>
    </w:p>
    <w:p w:rsidR="00841EE7" w:rsidRDefault="00841EE7">
      <w:pPr>
        <w:pStyle w:val="ConsPlusNormal"/>
        <w:jc w:val="right"/>
      </w:pPr>
      <w:r>
        <w:t>А.М.ТУЛЕЕВ</w:t>
      </w:r>
    </w:p>
    <w:p w:rsidR="00841EE7" w:rsidRDefault="00841EE7">
      <w:pPr>
        <w:pStyle w:val="ConsPlusNormal"/>
      </w:pPr>
      <w:r>
        <w:t>г. Кемерово</w:t>
      </w:r>
    </w:p>
    <w:p w:rsidR="00841EE7" w:rsidRDefault="00841EE7">
      <w:pPr>
        <w:pStyle w:val="ConsPlusNormal"/>
      </w:pPr>
      <w:r>
        <w:t>28 декабря 2016 года</w:t>
      </w:r>
    </w:p>
    <w:p w:rsidR="00841EE7" w:rsidRDefault="00841EE7">
      <w:pPr>
        <w:pStyle w:val="ConsPlusNormal"/>
      </w:pPr>
      <w:r>
        <w:t>N 103-ОЗ</w:t>
      </w: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jc w:val="both"/>
      </w:pPr>
    </w:p>
    <w:p w:rsidR="00841EE7" w:rsidRDefault="00841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BEE" w:rsidRDefault="00057BEE"/>
    <w:sectPr w:rsidR="00057BEE" w:rsidSect="00CF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E7"/>
    <w:rsid w:val="00057BEE"/>
    <w:rsid w:val="00080721"/>
    <w:rsid w:val="008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1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1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048F58E7A3CB9567FF1AD16C782EB7BE25AEE6029C54FA0FEFB4BCBs5F5F" TargetMode="External"/><Relationship Id="rId13" Type="http://schemas.openxmlformats.org/officeDocument/2006/relationships/hyperlink" Target="consultantplus://offline/ref=BCD048F58E7A3CB9567FF1AD16C782EB7BE25BEE622FC54FA0FEFB4BCB5531D87D7C2CE59911138As1F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D048F58E7A3CB9567FF1AD16C782EB7BE25BEE622FC54FA0FEFB4BCBs5F5F" TargetMode="External"/><Relationship Id="rId12" Type="http://schemas.openxmlformats.org/officeDocument/2006/relationships/hyperlink" Target="consultantplus://offline/ref=BCD048F58E7A3CB9567FF1AD16C782EB7BE25BEE622FC54FA0FEFB4BCBs5F5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048F58E7A3CB9567FF1AD16C782EB7BE25BEE622FC54FA0FEFB4BCB5531D87D7C2CE59911138As1FDF" TargetMode="External"/><Relationship Id="rId11" Type="http://schemas.openxmlformats.org/officeDocument/2006/relationships/hyperlink" Target="consultantplus://offline/ref=BCD048F58E7A3CB9567FF1AD16C782EB7BE25BEE622FC54FA0FEFB4BCBs5F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D048F58E7A3CB9567FF1AD16C782EB7BE25BEE622FC54FA0FEFB4BCB5531D87D7C2CE59911138As1F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048F58E7A3CB9567FF1AD16C782EB7BE25BEE622FC54FA0FEFB4BCBs5F5F" TargetMode="External"/><Relationship Id="rId14" Type="http://schemas.openxmlformats.org/officeDocument/2006/relationships/hyperlink" Target="consultantplus://offline/ref=BCD048F58E7A3CB9567FF1AD16C782EB7BE25AEE6029C54FA0FEFB4BCBs5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</dc:creator>
  <cp:lastModifiedBy>Каленская Елена Сергеевна</cp:lastModifiedBy>
  <cp:revision>2</cp:revision>
  <dcterms:created xsi:type="dcterms:W3CDTF">2021-10-20T01:43:00Z</dcterms:created>
  <dcterms:modified xsi:type="dcterms:W3CDTF">2021-10-20T01:43:00Z</dcterms:modified>
</cp:coreProperties>
</file>